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6219" w14:textId="77777777" w:rsidR="006B4BE5" w:rsidRPr="000442E3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hr-HR"/>
        </w:rPr>
      </w:pPr>
      <w:r>
        <w:rPr>
          <w:noProof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45218140" wp14:editId="31B2A63C">
            <wp:simplePos x="0" y="0"/>
            <wp:positionH relativeFrom="column">
              <wp:posOffset>528955</wp:posOffset>
            </wp:positionH>
            <wp:positionV relativeFrom="paragraph">
              <wp:posOffset>34290</wp:posOffset>
            </wp:positionV>
            <wp:extent cx="485775" cy="626745"/>
            <wp:effectExtent l="0" t="0" r="9525" b="1905"/>
            <wp:wrapSquare wrapText="right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</w:p>
    <w:p w14:paraId="1DEC1FBE" w14:textId="77777777" w:rsidR="006B4BE5" w:rsidRPr="000442E3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10"/>
          <w:szCs w:val="10"/>
          <w:lang w:eastAsia="hr-HR"/>
        </w:rPr>
      </w:pP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  <w:r w:rsidRPr="000442E3">
        <w:rPr>
          <w:rFonts w:ascii="Cambria" w:eastAsia="Times New Roman" w:hAnsi="Cambria" w:cs="Times New Roman"/>
          <w:sz w:val="24"/>
          <w:szCs w:val="24"/>
          <w:lang w:eastAsia="hr-HR"/>
        </w:rPr>
        <w:tab/>
      </w:r>
    </w:p>
    <w:p w14:paraId="068A7A84" w14:textId="77777777" w:rsidR="006B4BE5" w:rsidRDefault="006B4BE5" w:rsidP="006B4BE5">
      <w:pPr>
        <w:spacing w:after="0" w:line="240" w:lineRule="auto"/>
        <w:jc w:val="both"/>
        <w:rPr>
          <w:rFonts w:ascii="Cambria" w:eastAsia="Times New Roman" w:hAnsi="Cambria" w:cs="Times New Roman"/>
          <w:spacing w:val="-1"/>
          <w:lang w:eastAsia="hr-HR"/>
        </w:rPr>
      </w:pPr>
      <w:r w:rsidRPr="000442E3">
        <w:rPr>
          <w:rFonts w:ascii="Cambria" w:eastAsia="Times New Roman" w:hAnsi="Cambria" w:cs="Times New Roman"/>
          <w:spacing w:val="-1"/>
          <w:lang w:eastAsia="hr-HR"/>
        </w:rPr>
        <w:tab/>
      </w:r>
      <w:bookmarkStart w:id="0" w:name="_Hlk57062989"/>
    </w:p>
    <w:p w14:paraId="098AE02A" w14:textId="77777777" w:rsidR="006B4BE5" w:rsidRDefault="006B4BE5" w:rsidP="006B4BE5">
      <w:pPr>
        <w:spacing w:after="0" w:line="240" w:lineRule="auto"/>
        <w:jc w:val="both"/>
        <w:rPr>
          <w:rFonts w:ascii="Cambria" w:eastAsia="Times New Roman" w:hAnsi="Cambria" w:cs="Times New Roman"/>
          <w:spacing w:val="-1"/>
          <w:lang w:eastAsia="hr-HR"/>
        </w:rPr>
      </w:pPr>
    </w:p>
    <w:p w14:paraId="2FC6664D" w14:textId="77777777" w:rsidR="006B4BE5" w:rsidRDefault="006B4BE5" w:rsidP="006B4BE5">
      <w:pPr>
        <w:spacing w:after="0" w:line="240" w:lineRule="auto"/>
        <w:jc w:val="both"/>
        <w:rPr>
          <w:rFonts w:ascii="Cambria" w:eastAsia="Times New Roman" w:hAnsi="Cambria" w:cs="Times New Roman"/>
          <w:spacing w:val="-1"/>
          <w:lang w:eastAsia="hr-HR"/>
        </w:rPr>
      </w:pPr>
    </w:p>
    <w:p w14:paraId="694F76E8" w14:textId="77777777" w:rsidR="006B4BE5" w:rsidRPr="006B4BE5" w:rsidRDefault="006B4BE5" w:rsidP="006B4B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REPUBLIKA HRVATSKA</w:t>
      </w:r>
    </w:p>
    <w:p w14:paraId="28918171" w14:textId="77777777" w:rsidR="006B4BE5" w:rsidRPr="006B4BE5" w:rsidRDefault="006B4BE5" w:rsidP="006B4B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KARLOVAČKA ŽUPANIJA</w:t>
      </w:r>
    </w:p>
    <w:p w14:paraId="711F99C0" w14:textId="77777777" w:rsidR="006B4BE5" w:rsidRPr="006B4BE5" w:rsidRDefault="006B4BE5" w:rsidP="006B4B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OPĆINA RAKOVICA</w:t>
      </w:r>
    </w:p>
    <w:p w14:paraId="645A4273" w14:textId="77777777" w:rsidR="006B4BE5" w:rsidRPr="006B4BE5" w:rsidRDefault="006B4BE5" w:rsidP="006B4BE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OPĆINSKO VIJEĆE</w:t>
      </w:r>
    </w:p>
    <w:p w14:paraId="75B41E99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A06D835" w14:textId="523E4050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612-01/2</w:t>
      </w:r>
      <w:r w:rsidR="0006496A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5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-01/0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2</w:t>
      </w:r>
    </w:p>
    <w:p w14:paraId="13A13037" w14:textId="1C4B5CC8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5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URBRO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2133-16-3-</w:t>
      </w:r>
      <w:r w:rsidR="0006496A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25-1</w:t>
      </w:r>
    </w:p>
    <w:p w14:paraId="29C361FB" w14:textId="6DBD9DFD" w:rsidR="006B4BE5" w:rsidRPr="006B4BE5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4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ca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, 22. prosinca 2025.</w:t>
      </w:r>
    </w:p>
    <w:p w14:paraId="626757F8" w14:textId="77777777" w:rsidR="006B4BE5" w:rsidRDefault="006B4BE5" w:rsidP="006B4BE5">
      <w:pPr>
        <w:spacing w:after="0" w:line="240" w:lineRule="auto"/>
        <w:jc w:val="both"/>
        <w:rPr>
          <w:rFonts w:ascii="Cambria" w:eastAsia="Times New Roman" w:hAnsi="Cambria" w:cs="Times New Roman"/>
          <w:spacing w:val="-1"/>
          <w:lang w:eastAsia="hr-HR"/>
        </w:rPr>
      </w:pPr>
    </w:p>
    <w:p w14:paraId="31A6BC4E" w14:textId="07B4AB3D" w:rsidR="006B4BE5" w:rsidRPr="006B4BE5" w:rsidRDefault="006B4BE5" w:rsidP="006B4B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članka 5. 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Z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ona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 xml:space="preserve"> kulturnim vijećima i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fi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eba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''N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odne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'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',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b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oj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83/22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)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an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22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24. Statuta Općine Rakovica (</w:t>
      </w:r>
      <w:r w:rsidRPr="006B4BE5">
        <w:rPr>
          <w:rFonts w:ascii="Times New Roman" w:hAnsi="Times New Roman" w:cs="Times New Roman"/>
          <w:sz w:val="24"/>
          <w:szCs w:val="24"/>
        </w:rPr>
        <w:t>''Službeni glasnik Općine Rakovica'', broj 11/20 - godina izdavanja VI, 11/21- godina izdavanja VII, 12/21 - godina izdavanja VII, 7/22- godina izdavanja VIII i 3/23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), Općinsko vijeće Općine Rakovica na svojoj 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8.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dana 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22. prosinca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 donosi</w:t>
      </w:r>
    </w:p>
    <w:p w14:paraId="6492D5CC" w14:textId="77777777" w:rsidR="006B4BE5" w:rsidRPr="006B4BE5" w:rsidRDefault="006B4BE5" w:rsidP="006B4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20EEAA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3A70DDC1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sz w:val="28"/>
          <w:szCs w:val="32"/>
          <w:lang w:eastAsia="hr-HR"/>
        </w:rPr>
      </w:pPr>
      <w:r w:rsidRPr="006B4BE5">
        <w:rPr>
          <w:rFonts w:ascii="Times New Roman" w:eastAsia="Times New Roman" w:hAnsi="Times New Roman" w:cs="Times New Roman"/>
          <w:b/>
          <w:bCs/>
          <w:w w:val="99"/>
          <w:sz w:val="28"/>
          <w:szCs w:val="32"/>
          <w:lang w:eastAsia="hr-HR"/>
        </w:rPr>
        <w:t>PROG</w:t>
      </w:r>
      <w:r w:rsidRPr="006B4BE5">
        <w:rPr>
          <w:rFonts w:ascii="Times New Roman" w:eastAsia="Times New Roman" w:hAnsi="Times New Roman" w:cs="Times New Roman"/>
          <w:b/>
          <w:bCs/>
          <w:spacing w:val="2"/>
          <w:w w:val="99"/>
          <w:sz w:val="28"/>
          <w:szCs w:val="32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b/>
          <w:bCs/>
          <w:w w:val="99"/>
          <w:sz w:val="28"/>
          <w:szCs w:val="32"/>
          <w:lang w:eastAsia="hr-HR"/>
        </w:rPr>
        <w:t>AM</w:t>
      </w:r>
    </w:p>
    <w:p w14:paraId="16F80178" w14:textId="55B04FC0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ind w:right="-78"/>
        <w:jc w:val="center"/>
        <w:rPr>
          <w:rFonts w:ascii="Times New Roman" w:eastAsia="Times New Roman" w:hAnsi="Times New Roman" w:cs="Times New Roman"/>
          <w:sz w:val="24"/>
          <w:lang w:eastAsia="hr-HR"/>
        </w:rPr>
      </w:pP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 xml:space="preserve">avnih 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 xml:space="preserve">eba u </w:t>
      </w:r>
      <w:r w:rsidRPr="006B4BE5">
        <w:rPr>
          <w:rFonts w:ascii="Times New Roman" w:eastAsia="Times New Roman" w:hAnsi="Times New Roman" w:cs="Times New Roman"/>
          <w:b/>
          <w:bCs/>
          <w:spacing w:val="-1"/>
          <w:sz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b/>
          <w:bCs/>
          <w:spacing w:val="-3"/>
          <w:sz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lt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b/>
          <w:bCs/>
          <w:spacing w:val="-1"/>
          <w:sz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ć</w:t>
      </w: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 xml:space="preserve">ne </w:t>
      </w:r>
      <w:r w:rsidRPr="006B4BE5">
        <w:rPr>
          <w:rFonts w:ascii="Times New Roman" w:eastAsia="Times New Roman" w:hAnsi="Times New Roman" w:cs="Times New Roman"/>
          <w:b/>
          <w:bCs/>
          <w:spacing w:val="-1"/>
          <w:sz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ako</w:t>
      </w:r>
      <w:r w:rsidRPr="006B4BE5">
        <w:rPr>
          <w:rFonts w:ascii="Times New Roman" w:eastAsia="Times New Roman" w:hAnsi="Times New Roman" w:cs="Times New Roman"/>
          <w:b/>
          <w:bCs/>
          <w:spacing w:val="-1"/>
          <w:sz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b/>
          <w:bCs/>
          <w:spacing w:val="1"/>
          <w:sz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ca</w:t>
      </w:r>
      <w:r w:rsidR="0006496A">
        <w:rPr>
          <w:rFonts w:ascii="Times New Roman" w:eastAsia="Times New Roman" w:hAnsi="Times New Roman" w:cs="Times New Roman"/>
          <w:b/>
          <w:bCs/>
          <w:spacing w:val="55"/>
          <w:sz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z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a 20</w:t>
      </w:r>
      <w:r w:rsidRPr="006B4BE5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2</w:t>
      </w:r>
      <w:r w:rsidR="0006496A">
        <w:rPr>
          <w:rFonts w:ascii="Times New Roman" w:eastAsia="Times New Roman" w:hAnsi="Times New Roman" w:cs="Times New Roman"/>
          <w:b/>
          <w:bCs/>
          <w:spacing w:val="-2"/>
          <w:sz w:val="24"/>
          <w:lang w:eastAsia="hr-HR"/>
        </w:rPr>
        <w:t>6</w:t>
      </w:r>
      <w:r w:rsidRPr="006B4BE5">
        <w:rPr>
          <w:rFonts w:ascii="Times New Roman" w:eastAsia="Times New Roman" w:hAnsi="Times New Roman" w:cs="Times New Roman"/>
          <w:b/>
          <w:bCs/>
          <w:sz w:val="24"/>
          <w:lang w:eastAsia="hr-HR"/>
        </w:rPr>
        <w:t>. godinu</w:t>
      </w:r>
    </w:p>
    <w:p w14:paraId="435D0F97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642BFA21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ind w:right="64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6B4BE5">
        <w:rPr>
          <w:rFonts w:ascii="Times New Roman" w:eastAsia="Times New Roman" w:hAnsi="Times New Roman" w:cs="Times New Roman"/>
          <w:b/>
          <w:spacing w:val="-1"/>
          <w:sz w:val="24"/>
          <w:lang w:eastAsia="hr-HR"/>
        </w:rPr>
        <w:t>Č</w:t>
      </w:r>
      <w:r w:rsidRPr="006B4BE5">
        <w:rPr>
          <w:rFonts w:ascii="Times New Roman" w:eastAsia="Times New Roman" w:hAnsi="Times New Roman" w:cs="Times New Roman"/>
          <w:b/>
          <w:spacing w:val="1"/>
          <w:sz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b/>
          <w:sz w:val="24"/>
          <w:lang w:eastAsia="hr-HR"/>
        </w:rPr>
        <w:t>anak</w:t>
      </w:r>
      <w:r w:rsidRPr="006B4BE5">
        <w:rPr>
          <w:rFonts w:ascii="Times New Roman" w:eastAsia="Times New Roman" w:hAnsi="Times New Roman" w:cs="Times New Roman"/>
          <w:b/>
          <w:spacing w:val="-2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b/>
          <w:lang w:eastAsia="hr-HR"/>
        </w:rPr>
        <w:t>1.</w:t>
      </w:r>
    </w:p>
    <w:p w14:paraId="0627C1DF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01EDF1BD" w14:textId="6997CF61" w:rsidR="006B4BE5" w:rsidRDefault="006B4BE5" w:rsidP="0006496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Pro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g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6B4BE5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 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po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b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91DDD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="00691DDD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ć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ne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ca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z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Pr="006B4BE5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>2</w:t>
      </w:r>
      <w:r w:rsidR="00691DDD">
        <w:rPr>
          <w:rFonts w:ascii="Times New Roman" w:eastAsia="Times New Roman" w:hAnsi="Times New Roman" w:cs="Times New Roman"/>
          <w:spacing w:val="5"/>
          <w:sz w:val="24"/>
          <w:szCs w:val="24"/>
          <w:lang w:eastAsia="hr-HR"/>
        </w:rPr>
        <w:t>6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g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od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nu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(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3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em</w:t>
      </w:r>
      <w:r w:rsidRPr="006B4BE5">
        <w:rPr>
          <w:rFonts w:ascii="Times New Roman" w:eastAsia="Times New Roman" w:hAnsi="Times New Roman" w:cs="Times New Roman"/>
          <w:spacing w:val="30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u: Pro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g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m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đ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se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nos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, p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06496A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,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d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, akcije i manifestacije</w:t>
      </w:r>
      <w:r w:rsidRPr="006B4BE5">
        <w:rPr>
          <w:rFonts w:ascii="Times New Roman" w:eastAsia="Times New Roman" w:hAnsi="Times New Roman" w:cs="Times New Roman"/>
          <w:spacing w:val="54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lt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z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ča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z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 Op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ć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nu 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c</w:t>
      </w:r>
      <w:r w:rsidRPr="006B4BE5">
        <w:rPr>
          <w:rFonts w:ascii="Times New Roman" w:eastAsia="Times New Roman" w:hAnsi="Times New Roman" w:cs="Times New Roman"/>
          <w:spacing w:val="7"/>
          <w:sz w:val="24"/>
          <w:szCs w:val="24"/>
          <w:lang w:eastAsia="hr-HR"/>
        </w:rPr>
        <w:t>a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, kao i za njezinu promociju</w:t>
      </w:r>
      <w:r w:rsidR="00691D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14:paraId="2A81348B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AFBB2C" w14:textId="127B6419" w:rsidR="006B4BE5" w:rsidRDefault="006B4BE5" w:rsidP="0006496A">
      <w:pPr>
        <w:widowControl w:val="0"/>
        <w:autoSpaceDE w:val="0"/>
        <w:autoSpaceDN w:val="0"/>
        <w:adjustRightInd w:val="0"/>
        <w:spacing w:before="42" w:after="0" w:line="240" w:lineRule="auto"/>
        <w:ind w:right="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hr-HR"/>
        </w:rPr>
        <w:t>Č</w:t>
      </w:r>
      <w:r w:rsidRPr="006B4BE5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hr-HR"/>
        </w:rPr>
        <w:t>l</w:t>
      </w:r>
      <w:r w:rsidRPr="006B4B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anak</w:t>
      </w:r>
      <w:r w:rsidRPr="006B4BE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2.</w:t>
      </w:r>
    </w:p>
    <w:p w14:paraId="608AB9A7" w14:textId="4E367521" w:rsidR="0006496A" w:rsidRDefault="0006496A" w:rsidP="0006496A">
      <w:pPr>
        <w:widowControl w:val="0"/>
        <w:autoSpaceDE w:val="0"/>
        <w:autoSpaceDN w:val="0"/>
        <w:adjustRightInd w:val="0"/>
        <w:spacing w:before="42" w:after="0" w:line="240" w:lineRule="auto"/>
        <w:ind w:right="64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 xml:space="preserve">Za ostvarivanje programskih djelatnosti iz članka 1. ovog Programa osiguravaju se sredstva u ukupnom iznosu od </w:t>
      </w:r>
      <w:r w:rsidR="00C55963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833.500,00 eura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to: </w:t>
      </w:r>
    </w:p>
    <w:p w14:paraId="5AF89C6E" w14:textId="77777777" w:rsidR="00691DDD" w:rsidRDefault="00691DDD" w:rsidP="0006496A">
      <w:pPr>
        <w:widowControl w:val="0"/>
        <w:autoSpaceDE w:val="0"/>
        <w:autoSpaceDN w:val="0"/>
        <w:adjustRightInd w:val="0"/>
        <w:spacing w:before="42" w:after="0" w:line="240" w:lineRule="auto"/>
        <w:ind w:right="64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B658BEE" w14:textId="77777777" w:rsidR="00691DDD" w:rsidRDefault="00691DDD" w:rsidP="0006496A">
      <w:pPr>
        <w:widowControl w:val="0"/>
        <w:autoSpaceDE w:val="0"/>
        <w:autoSpaceDN w:val="0"/>
        <w:adjustRightInd w:val="0"/>
        <w:spacing w:before="42" w:after="0" w:line="240" w:lineRule="auto"/>
        <w:ind w:right="64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4"/>
        <w:gridCol w:w="5662"/>
        <w:gridCol w:w="2546"/>
      </w:tblGrid>
      <w:tr w:rsidR="00691DDD" w14:paraId="56C7C3F1" w14:textId="77777777" w:rsidTr="00374862">
        <w:trPr>
          <w:trHeight w:val="741"/>
        </w:trPr>
        <w:tc>
          <w:tcPr>
            <w:tcW w:w="854" w:type="dxa"/>
            <w:shd w:val="clear" w:color="auto" w:fill="BDD6EE" w:themeFill="accent5" w:themeFillTint="66"/>
            <w:vAlign w:val="center"/>
          </w:tcPr>
          <w:p w14:paraId="1AB57E3A" w14:textId="524A142F" w:rsidR="00691DDD" w:rsidRDefault="00691DDD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5662" w:type="dxa"/>
            <w:shd w:val="clear" w:color="auto" w:fill="BDD6EE" w:themeFill="accent5" w:themeFillTint="66"/>
            <w:vAlign w:val="center"/>
          </w:tcPr>
          <w:p w14:paraId="3FB83A35" w14:textId="76F53751" w:rsidR="00691DDD" w:rsidRDefault="00691DDD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Program</w:t>
            </w:r>
          </w:p>
        </w:tc>
        <w:tc>
          <w:tcPr>
            <w:tcW w:w="2546" w:type="dxa"/>
            <w:shd w:val="clear" w:color="auto" w:fill="BDD6EE" w:themeFill="accent5" w:themeFillTint="66"/>
            <w:vAlign w:val="center"/>
          </w:tcPr>
          <w:p w14:paraId="199DD381" w14:textId="10447E5D" w:rsidR="00691DDD" w:rsidRDefault="00691DDD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Plan sredstava u 2026.</w:t>
            </w:r>
            <w:r w:rsidR="00374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(</w:t>
            </w:r>
            <w:proofErr w:type="spellStart"/>
            <w:r w:rsidR="00374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eur</w:t>
            </w:r>
            <w:proofErr w:type="spellEnd"/>
            <w:r w:rsidR="003748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)</w:t>
            </w:r>
          </w:p>
        </w:tc>
      </w:tr>
      <w:tr w:rsidR="00691DDD" w14:paraId="2E0DD033" w14:textId="77777777" w:rsidTr="00374862">
        <w:tc>
          <w:tcPr>
            <w:tcW w:w="854" w:type="dxa"/>
            <w:vAlign w:val="center"/>
          </w:tcPr>
          <w:p w14:paraId="48B4EAB6" w14:textId="12350063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662" w:type="dxa"/>
            <w:vAlign w:val="center"/>
          </w:tcPr>
          <w:p w14:paraId="5F9D331D" w14:textId="592677CD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Tekuće donacije kulturno-umjetničkom društvu Izvor</w:t>
            </w:r>
          </w:p>
        </w:tc>
        <w:tc>
          <w:tcPr>
            <w:tcW w:w="2546" w:type="dxa"/>
            <w:vAlign w:val="center"/>
          </w:tcPr>
          <w:p w14:paraId="2CBEC810" w14:textId="1BAA69A2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2.000,00</w:t>
            </w:r>
          </w:p>
        </w:tc>
      </w:tr>
      <w:tr w:rsidR="00691DDD" w14:paraId="279B4C8B" w14:textId="77777777" w:rsidTr="00374862">
        <w:tc>
          <w:tcPr>
            <w:tcW w:w="854" w:type="dxa"/>
            <w:vAlign w:val="center"/>
          </w:tcPr>
          <w:p w14:paraId="62F90BD1" w14:textId="38580D8C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5662" w:type="dxa"/>
            <w:vAlign w:val="center"/>
          </w:tcPr>
          <w:p w14:paraId="07474239" w14:textId="409BF2E7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Tekuće donacije Likovnom udruženju Čakovec</w:t>
            </w:r>
          </w:p>
        </w:tc>
        <w:tc>
          <w:tcPr>
            <w:tcW w:w="2546" w:type="dxa"/>
            <w:vAlign w:val="center"/>
          </w:tcPr>
          <w:p w14:paraId="53C42A65" w14:textId="250C75B9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1.500,00</w:t>
            </w:r>
          </w:p>
        </w:tc>
      </w:tr>
      <w:tr w:rsidR="00691DDD" w14:paraId="18B865BC" w14:textId="77777777" w:rsidTr="00374862">
        <w:tc>
          <w:tcPr>
            <w:tcW w:w="854" w:type="dxa"/>
            <w:vAlign w:val="center"/>
          </w:tcPr>
          <w:p w14:paraId="0BD440E6" w14:textId="49CC7DB7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5662" w:type="dxa"/>
            <w:vAlign w:val="center"/>
          </w:tcPr>
          <w:p w14:paraId="68CA6735" w14:textId="4C51022D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Manifestacije, priredbe, proslave i sl.</w:t>
            </w:r>
          </w:p>
        </w:tc>
        <w:tc>
          <w:tcPr>
            <w:tcW w:w="2546" w:type="dxa"/>
            <w:vAlign w:val="center"/>
          </w:tcPr>
          <w:p w14:paraId="37E64A2D" w14:textId="6A0D0715" w:rsidR="00691DDD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30.000,00</w:t>
            </w:r>
          </w:p>
        </w:tc>
      </w:tr>
      <w:tr w:rsidR="00374862" w14:paraId="46DB362C" w14:textId="77777777" w:rsidTr="00374862">
        <w:tc>
          <w:tcPr>
            <w:tcW w:w="854" w:type="dxa"/>
            <w:vAlign w:val="center"/>
          </w:tcPr>
          <w:p w14:paraId="7F639F42" w14:textId="10D59868" w:rsidR="00374862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5662" w:type="dxa"/>
            <w:vAlign w:val="center"/>
          </w:tcPr>
          <w:p w14:paraId="2BE1A17C" w14:textId="69677178" w:rsidR="00374862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Obnova Starog grada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Drežnika</w:t>
            </w:r>
            <w:proofErr w:type="spellEnd"/>
          </w:p>
        </w:tc>
        <w:tc>
          <w:tcPr>
            <w:tcW w:w="2546" w:type="dxa"/>
            <w:vAlign w:val="center"/>
          </w:tcPr>
          <w:p w14:paraId="09FCEB4A" w14:textId="6D449735" w:rsidR="00374862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800.000,00</w:t>
            </w:r>
          </w:p>
        </w:tc>
      </w:tr>
      <w:tr w:rsidR="00374862" w14:paraId="7A94EDC5" w14:textId="77777777" w:rsidTr="00374862">
        <w:trPr>
          <w:trHeight w:val="502"/>
        </w:trPr>
        <w:tc>
          <w:tcPr>
            <w:tcW w:w="854" w:type="dxa"/>
            <w:vAlign w:val="center"/>
          </w:tcPr>
          <w:p w14:paraId="49A435AC" w14:textId="77777777" w:rsidR="00374862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662" w:type="dxa"/>
            <w:vAlign w:val="center"/>
          </w:tcPr>
          <w:p w14:paraId="3BABDAA8" w14:textId="4F61253C" w:rsidR="00374862" w:rsidRPr="00C55963" w:rsidRDefault="00374862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55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2546" w:type="dxa"/>
            <w:vAlign w:val="center"/>
          </w:tcPr>
          <w:p w14:paraId="4AF02A55" w14:textId="355AAE4E" w:rsidR="00374862" w:rsidRPr="00C55963" w:rsidRDefault="00C55963" w:rsidP="00374862">
            <w:pPr>
              <w:widowControl w:val="0"/>
              <w:autoSpaceDE w:val="0"/>
              <w:autoSpaceDN w:val="0"/>
              <w:adjustRightInd w:val="0"/>
              <w:spacing w:before="42"/>
              <w:ind w:right="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559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833.500,00</w:t>
            </w:r>
          </w:p>
        </w:tc>
      </w:tr>
    </w:tbl>
    <w:p w14:paraId="6E72D519" w14:textId="77777777" w:rsidR="00691DDD" w:rsidRDefault="00691DDD" w:rsidP="0006496A">
      <w:pPr>
        <w:widowControl w:val="0"/>
        <w:autoSpaceDE w:val="0"/>
        <w:autoSpaceDN w:val="0"/>
        <w:adjustRightInd w:val="0"/>
        <w:spacing w:before="42" w:after="0" w:line="240" w:lineRule="auto"/>
        <w:ind w:right="64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98D7044" w14:textId="65ED46C0" w:rsidR="006B4BE5" w:rsidRDefault="006B4BE5" w:rsidP="00C55963">
      <w:pPr>
        <w:widowControl w:val="0"/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pacing w:val="-1"/>
          <w:lang w:eastAsia="hr-HR"/>
        </w:rPr>
      </w:pPr>
      <w:r w:rsidRPr="006B4BE5">
        <w:rPr>
          <w:rFonts w:ascii="Times New Roman" w:eastAsia="Times New Roman" w:hAnsi="Times New Roman" w:cs="Times New Roman"/>
          <w:b/>
          <w:spacing w:val="-1"/>
          <w:sz w:val="24"/>
          <w:lang w:eastAsia="hr-HR"/>
        </w:rPr>
        <w:t>Članak</w:t>
      </w:r>
      <w:r w:rsidRPr="006B4BE5">
        <w:rPr>
          <w:rFonts w:ascii="Times New Roman" w:eastAsia="Times New Roman" w:hAnsi="Times New Roman" w:cs="Times New Roman"/>
          <w:b/>
          <w:spacing w:val="-1"/>
          <w:lang w:eastAsia="hr-HR"/>
        </w:rPr>
        <w:t xml:space="preserve"> </w:t>
      </w:r>
      <w:r w:rsidR="00C55963">
        <w:rPr>
          <w:rFonts w:ascii="Times New Roman" w:eastAsia="Times New Roman" w:hAnsi="Times New Roman" w:cs="Times New Roman"/>
          <w:b/>
          <w:spacing w:val="-1"/>
          <w:lang w:eastAsia="hr-HR"/>
        </w:rPr>
        <w:t>3.</w:t>
      </w:r>
    </w:p>
    <w:p w14:paraId="28B3BC38" w14:textId="77777777" w:rsidR="00C55963" w:rsidRDefault="00C55963" w:rsidP="006B4BE5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b/>
          <w:spacing w:val="-1"/>
          <w:lang w:eastAsia="hr-HR"/>
        </w:rPr>
      </w:pPr>
    </w:p>
    <w:p w14:paraId="121899F4" w14:textId="4CC1F562" w:rsidR="0047425E" w:rsidRPr="00C55963" w:rsidRDefault="00C55963" w:rsidP="00C55963">
      <w:pPr>
        <w:widowControl w:val="0"/>
        <w:autoSpaceDE w:val="0"/>
        <w:autoSpaceDN w:val="0"/>
        <w:adjustRightInd w:val="0"/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55963">
        <w:rPr>
          <w:rFonts w:ascii="Times New Roman" w:hAnsi="Times New Roman" w:cs="Times New Roman"/>
          <w:sz w:val="24"/>
          <w:szCs w:val="24"/>
        </w:rPr>
        <w:t>J</w:t>
      </w:r>
      <w:r w:rsidRPr="00C55963">
        <w:rPr>
          <w:rFonts w:ascii="Times New Roman" w:hAnsi="Times New Roman" w:cs="Times New Roman"/>
          <w:sz w:val="24"/>
          <w:szCs w:val="24"/>
        </w:rPr>
        <w:t xml:space="preserve">edinstveni upravni odjel Općine </w:t>
      </w:r>
      <w:r>
        <w:rPr>
          <w:rFonts w:ascii="Times New Roman" w:hAnsi="Times New Roman" w:cs="Times New Roman"/>
          <w:sz w:val="24"/>
          <w:szCs w:val="24"/>
        </w:rPr>
        <w:t>Rakovica</w:t>
      </w:r>
      <w:r w:rsidRPr="00C55963">
        <w:rPr>
          <w:rFonts w:ascii="Times New Roman" w:hAnsi="Times New Roman" w:cs="Times New Roman"/>
          <w:sz w:val="24"/>
          <w:szCs w:val="24"/>
        </w:rPr>
        <w:t xml:space="preserve"> vrši raspored sredstava nosiocima Programa na temelju priložene dokumentacije, prati namjensko trošenje i podnosi izvješće o ostvarenom programu Općinskom načelniku</w:t>
      </w:r>
      <w:r w:rsidRPr="00C55963">
        <w:rPr>
          <w:sz w:val="24"/>
          <w:szCs w:val="24"/>
        </w:rPr>
        <w:t>.</w:t>
      </w:r>
    </w:p>
    <w:p w14:paraId="703C81DE" w14:textId="24582E19" w:rsidR="00C55963" w:rsidRDefault="00C55963" w:rsidP="00C55963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5963">
        <w:rPr>
          <w:rFonts w:ascii="Times New Roman" w:hAnsi="Times New Roman"/>
          <w:b/>
          <w:bCs/>
          <w:color w:val="000000"/>
          <w:sz w:val="24"/>
          <w:szCs w:val="24"/>
        </w:rPr>
        <w:t>Članak 4.</w:t>
      </w:r>
    </w:p>
    <w:p w14:paraId="1A84AA17" w14:textId="77777777" w:rsidR="00C55963" w:rsidRPr="00C55963" w:rsidRDefault="00C55963" w:rsidP="00C55963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D6D06C" w14:textId="32289AF1" w:rsidR="0047425E" w:rsidRDefault="0047425E" w:rsidP="0047425E">
      <w:pPr>
        <w:keepNext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stupa na snagu </w:t>
      </w:r>
      <w:r w:rsidR="0006496A">
        <w:rPr>
          <w:rFonts w:ascii="Times New Roman" w:hAnsi="Times New Roman"/>
          <w:color w:val="000000"/>
          <w:sz w:val="24"/>
          <w:szCs w:val="24"/>
        </w:rPr>
        <w:t>osmog</w:t>
      </w:r>
      <w:r>
        <w:rPr>
          <w:rFonts w:ascii="Times New Roman" w:hAnsi="Times New Roman"/>
          <w:color w:val="000000"/>
          <w:sz w:val="24"/>
          <w:szCs w:val="24"/>
        </w:rPr>
        <w:t xml:space="preserve"> dan</w:t>
      </w:r>
      <w:r w:rsidR="0006496A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od dana 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>
        <w:rPr>
          <w:rFonts w:ascii="Times New Roman" w:hAnsi="Times New Roman"/>
          <w:color w:val="000000"/>
          <w:sz w:val="24"/>
          <w:szCs w:val="24"/>
        </w:rPr>
        <w:t>, a primjenjuje se od 01. siječnja 202</w:t>
      </w:r>
      <w:r w:rsidR="0006496A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 godine.</w:t>
      </w:r>
    </w:p>
    <w:p w14:paraId="352491AB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59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CEC53B8" w14:textId="77777777" w:rsidR="00C55963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6F50B63" w14:textId="215320D3" w:rsidR="006B4BE5" w:rsidRPr="006B4BE5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559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D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2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2"/>
          <w:sz w:val="24"/>
          <w:szCs w:val="24"/>
          <w:lang w:eastAsia="hr-HR"/>
        </w:rPr>
        <w:t>D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pacing w:val="-4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Ć</w:t>
      </w:r>
      <w:r w:rsidRPr="006B4BE5">
        <w:rPr>
          <w:rFonts w:ascii="Times New Roman" w:eastAsia="Times New Roman" w:hAnsi="Times New Roman" w:cs="Times New Roman"/>
          <w:spacing w:val="-4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N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 xml:space="preserve"> 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V</w:t>
      </w:r>
      <w:r w:rsidRPr="006B4BE5">
        <w:rPr>
          <w:rFonts w:ascii="Times New Roman" w:eastAsia="Times New Roman" w:hAnsi="Times New Roman" w:cs="Times New Roman"/>
          <w:spacing w:val="-4"/>
          <w:sz w:val="24"/>
          <w:szCs w:val="24"/>
          <w:lang w:eastAsia="hr-HR"/>
        </w:rPr>
        <w:t>I</w:t>
      </w:r>
      <w:r w:rsidRPr="006B4BE5">
        <w:rPr>
          <w:rFonts w:ascii="Times New Roman" w:eastAsia="Times New Roman" w:hAnsi="Times New Roman" w:cs="Times New Roman"/>
          <w:spacing w:val="3"/>
          <w:sz w:val="24"/>
          <w:szCs w:val="24"/>
          <w:lang w:eastAsia="hr-HR"/>
        </w:rPr>
        <w:t>J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Ć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</w:t>
      </w:r>
    </w:p>
    <w:p w14:paraId="74658A41" w14:textId="77777777" w:rsidR="006B4BE5" w:rsidRPr="006B4BE5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595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675E3C9" w14:textId="0717A263" w:rsidR="006B4BE5" w:rsidRDefault="006B4BE5" w:rsidP="006B4BE5">
      <w:pPr>
        <w:widowControl w:val="0"/>
        <w:autoSpaceDE w:val="0"/>
        <w:autoSpaceDN w:val="0"/>
        <w:adjustRightInd w:val="0"/>
        <w:spacing w:before="5" w:after="0" w:line="252" w:lineRule="exact"/>
        <w:ind w:right="4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ab/>
        <w:t xml:space="preserve"> 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 xml:space="preserve">    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 xml:space="preserve"> Z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Pr="006B4BE5">
        <w:rPr>
          <w:rFonts w:ascii="Times New Roman" w:eastAsia="Times New Roman" w:hAnsi="Times New Roman" w:cs="Times New Roman"/>
          <w:spacing w:val="1"/>
          <w:sz w:val="24"/>
          <w:szCs w:val="24"/>
          <w:lang w:eastAsia="hr-HR"/>
        </w:rPr>
        <w:t>r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an Lu</w:t>
      </w:r>
      <w:r w:rsidRPr="006B4BE5">
        <w:rPr>
          <w:rFonts w:ascii="Times New Roman" w:eastAsia="Times New Roman" w:hAnsi="Times New Roman" w:cs="Times New Roman"/>
          <w:spacing w:val="-3"/>
          <w:sz w:val="24"/>
          <w:szCs w:val="24"/>
          <w:lang w:eastAsia="hr-HR"/>
        </w:rPr>
        <w:t>k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6B4BE5">
        <w:rPr>
          <w:rFonts w:ascii="Times New Roman" w:eastAsia="Times New Roman" w:hAnsi="Times New Roman" w:cs="Times New Roman"/>
          <w:spacing w:val="-1"/>
          <w:sz w:val="24"/>
          <w:szCs w:val="24"/>
          <w:lang w:eastAsia="hr-HR"/>
        </w:rPr>
        <w:t>ti</w:t>
      </w:r>
      <w:r w:rsidRPr="006B4BE5">
        <w:rPr>
          <w:rFonts w:ascii="Times New Roman" w:eastAsia="Times New Roman" w:hAnsi="Times New Roman" w:cs="Times New Roman"/>
          <w:sz w:val="24"/>
          <w:szCs w:val="24"/>
          <w:lang w:eastAsia="hr-HR"/>
        </w:rPr>
        <w:t>ć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bacc.oec</w:t>
      </w:r>
      <w:proofErr w:type="spellEnd"/>
      <w:r w:rsidR="0006496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sectPr w:rsidR="006B4BE5" w:rsidSect="00C55963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BF29AD"/>
    <w:multiLevelType w:val="hybridMultilevel"/>
    <w:tmpl w:val="39BEA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714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BE5"/>
    <w:rsid w:val="0006496A"/>
    <w:rsid w:val="0016720E"/>
    <w:rsid w:val="001A3193"/>
    <w:rsid w:val="00374862"/>
    <w:rsid w:val="0047425E"/>
    <w:rsid w:val="00491F40"/>
    <w:rsid w:val="0053170E"/>
    <w:rsid w:val="00691DDD"/>
    <w:rsid w:val="006B4BE5"/>
    <w:rsid w:val="006D657A"/>
    <w:rsid w:val="007F5DFB"/>
    <w:rsid w:val="00C55963"/>
    <w:rsid w:val="00CC7F96"/>
    <w:rsid w:val="00D0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1862"/>
  <w15:chartTrackingRefBased/>
  <w15:docId w15:val="{CB3F2BC8-DF13-4FC3-9A6B-1AF14AB8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BE5"/>
    <w:rPr>
      <w:kern w:val="0"/>
      <w:lang w:val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6B4BE5"/>
  </w:style>
  <w:style w:type="paragraph" w:styleId="Tekstbalonia">
    <w:name w:val="Balloon Text"/>
    <w:basedOn w:val="Normal"/>
    <w:link w:val="TekstbaloniaChar"/>
    <w:uiPriority w:val="99"/>
    <w:semiHidden/>
    <w:unhideWhenUsed/>
    <w:rsid w:val="006B4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B4BE5"/>
    <w:rPr>
      <w:rFonts w:ascii="Tahoma" w:hAnsi="Tahoma" w:cs="Tahoma"/>
      <w:kern w:val="0"/>
      <w:sz w:val="16"/>
      <w:szCs w:val="16"/>
      <w:lang w:val="hr-HR"/>
      <w14:ligatures w14:val="none"/>
    </w:rPr>
  </w:style>
  <w:style w:type="paragraph" w:styleId="Odlomakpopisa">
    <w:name w:val="List Paragraph"/>
    <w:basedOn w:val="Normal"/>
    <w:uiPriority w:val="99"/>
    <w:qFormat/>
    <w:rsid w:val="006B4BE5"/>
    <w:pPr>
      <w:ind w:left="720"/>
      <w:contextualSpacing/>
    </w:pPr>
  </w:style>
  <w:style w:type="paragraph" w:styleId="Naslov">
    <w:name w:val="Title"/>
    <w:basedOn w:val="Normal"/>
    <w:next w:val="Normal"/>
    <w:link w:val="NaslovChar"/>
    <w:uiPriority w:val="99"/>
    <w:qFormat/>
    <w:rsid w:val="006B4BE5"/>
    <w:pPr>
      <w:spacing w:after="0" w:line="240" w:lineRule="auto"/>
    </w:pPr>
    <w:rPr>
      <w:rFonts w:ascii="Calibri Light" w:eastAsia="Times New Roman" w:hAnsi="Calibri Light" w:cs="Calibri Light"/>
      <w:caps/>
      <w:color w:val="404040"/>
      <w:spacing w:val="-10"/>
      <w:sz w:val="72"/>
      <w:szCs w:val="72"/>
      <w:lang w:eastAsia="hr-HR"/>
    </w:rPr>
  </w:style>
  <w:style w:type="character" w:customStyle="1" w:styleId="NaslovChar">
    <w:name w:val="Naslov Char"/>
    <w:basedOn w:val="Zadanifontodlomka"/>
    <w:link w:val="Naslov"/>
    <w:uiPriority w:val="99"/>
    <w:rsid w:val="006B4BE5"/>
    <w:rPr>
      <w:rFonts w:ascii="Calibri Light" w:eastAsia="Times New Roman" w:hAnsi="Calibri Light" w:cs="Calibri Light"/>
      <w:caps/>
      <w:color w:val="404040"/>
      <w:spacing w:val="-10"/>
      <w:kern w:val="0"/>
      <w:sz w:val="72"/>
      <w:szCs w:val="72"/>
      <w:lang w:val="hr-HR" w:eastAsia="hr-HR"/>
      <w14:ligatures w14:val="none"/>
    </w:rPr>
  </w:style>
  <w:style w:type="table" w:styleId="Reetkatablice">
    <w:name w:val="Table Grid"/>
    <w:basedOn w:val="Obinatablica"/>
    <w:uiPriority w:val="39"/>
    <w:rsid w:val="00691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6</cp:revision>
  <dcterms:created xsi:type="dcterms:W3CDTF">2024-12-14T11:41:00Z</dcterms:created>
  <dcterms:modified xsi:type="dcterms:W3CDTF">2025-12-16T12:39:00Z</dcterms:modified>
</cp:coreProperties>
</file>